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4E2C6">
      <w:pPr>
        <w:spacing w:line="460" w:lineRule="exact"/>
        <w:rPr>
          <w:rFonts w:ascii="仿宋" w:hAnsi="仿宋" w:eastAsia="仿宋" w:cs="仿宋"/>
          <w:b/>
          <w:spacing w:val="7"/>
          <w:sz w:val="27"/>
          <w:szCs w:val="27"/>
        </w:rPr>
      </w:pPr>
      <w:r>
        <w:rPr>
          <w:rFonts w:hint="eastAsia" w:ascii="仿宋" w:hAnsi="仿宋" w:eastAsia="仿宋" w:cs="仿宋"/>
          <w:b/>
          <w:spacing w:val="7"/>
          <w:sz w:val="27"/>
          <w:szCs w:val="27"/>
        </w:rPr>
        <w:t>附件</w:t>
      </w:r>
      <w:r>
        <w:rPr>
          <w:rFonts w:hint="eastAsia" w:ascii="仿宋" w:hAnsi="仿宋" w:eastAsia="仿宋" w:cs="仿宋"/>
          <w:b/>
          <w:spacing w:val="7"/>
          <w:sz w:val="27"/>
          <w:szCs w:val="27"/>
          <w:lang w:val="en-US" w:eastAsia="zh-CN"/>
        </w:rPr>
        <w:t>3</w:t>
      </w:r>
      <w:r>
        <w:rPr>
          <w:rFonts w:hint="eastAsia" w:ascii="仿宋" w:hAnsi="仿宋" w:eastAsia="仿宋" w:cs="仿宋"/>
          <w:b/>
          <w:spacing w:val="7"/>
          <w:sz w:val="27"/>
          <w:szCs w:val="27"/>
        </w:rPr>
        <w:t>：</w:t>
      </w:r>
    </w:p>
    <w:p w14:paraId="2D222114">
      <w:pPr>
        <w:spacing w:line="460" w:lineRule="exact"/>
        <w:jc w:val="center"/>
        <w:rPr>
          <w:rFonts w:ascii="宋体" w:hAnsi="宋体" w:eastAsia="宋体" w:cs="宋体"/>
          <w:b/>
          <w:bCs/>
          <w:spacing w:val="-10"/>
          <w:sz w:val="32"/>
          <w:szCs w:val="32"/>
        </w:rPr>
      </w:pPr>
    </w:p>
    <w:p w14:paraId="08DF457F">
      <w:pPr>
        <w:spacing w:line="460" w:lineRule="exact"/>
        <w:jc w:val="center"/>
        <w:rPr>
          <w:rFonts w:ascii="宋体" w:hAnsi="宋体" w:eastAsia="宋体" w:cs="宋体"/>
          <w:b/>
          <w:bCs/>
          <w:spacing w:val="-10"/>
          <w:sz w:val="32"/>
          <w:szCs w:val="32"/>
        </w:rPr>
      </w:pPr>
      <w:r>
        <w:rPr>
          <w:rFonts w:hint="eastAsia" w:ascii="宋体" w:hAnsi="宋体" w:eastAsia="宋体" w:cs="宋体"/>
          <w:b/>
          <w:bCs/>
          <w:spacing w:val="-10"/>
          <w:sz w:val="32"/>
          <w:szCs w:val="32"/>
        </w:rPr>
        <w:t>“田家炳杯”全日制教育硕士专业学位研究生小学教育专业教学技能大赛平台操作流程</w:t>
      </w:r>
    </w:p>
    <w:p w14:paraId="0EE02F3D">
      <w:pPr>
        <w:spacing w:line="460" w:lineRule="exact"/>
        <w:jc w:val="center"/>
        <w:rPr>
          <w:rFonts w:ascii="宋体" w:hAnsi="宋体" w:eastAsia="宋体" w:cs="宋体"/>
          <w:b/>
          <w:bCs/>
          <w:spacing w:val="-10"/>
          <w:sz w:val="32"/>
          <w:szCs w:val="32"/>
        </w:rPr>
      </w:pPr>
    </w:p>
    <w:p w14:paraId="0145BBED">
      <w:pPr>
        <w:pStyle w:val="2"/>
        <w:spacing w:before="1" w:line="360" w:lineRule="auto"/>
        <w:ind w:left="0" w:firstLine="546" w:firstLineChars="200"/>
        <w:rPr>
          <w:rFonts w:ascii="仿宋" w:hAnsi="仿宋" w:eastAsia="仿宋" w:cs="仿宋"/>
          <w:spacing w:val="-4"/>
        </w:rPr>
      </w:pPr>
      <w:r>
        <w:rPr>
          <w:rFonts w:hint="eastAsia" w:ascii="仿宋" w:hAnsi="仿宋" w:eastAsia="仿宋" w:cs="仿宋"/>
          <w:spacing w:val="-4"/>
        </w:rPr>
        <w:t>一、角色说明</w:t>
      </w:r>
    </w:p>
    <w:p w14:paraId="26FE220A">
      <w:pPr>
        <w:pStyle w:val="2"/>
        <w:spacing w:before="1" w:line="360" w:lineRule="auto"/>
        <w:ind w:left="0" w:firstLine="548" w:firstLineChars="200"/>
        <w:rPr>
          <w:rFonts w:ascii="仿宋" w:hAnsi="仿宋" w:eastAsia="仿宋" w:cs="仿宋"/>
          <w:b w:val="0"/>
          <w:bCs w:val="0"/>
          <w:spacing w:val="-3"/>
        </w:rPr>
      </w:pPr>
      <w:r>
        <w:rPr>
          <w:rFonts w:hint="eastAsia" w:ascii="仿宋" w:hAnsi="仿宋" w:eastAsia="仿宋" w:cs="仿宋"/>
          <w:b w:val="0"/>
          <w:bCs w:val="0"/>
          <w:spacing w:val="-3"/>
        </w:rPr>
        <w:t>参赛人员请用自己的手册号注册并进行操作。</w:t>
      </w:r>
    </w:p>
    <w:p w14:paraId="7C4BF26A">
      <w:pPr>
        <w:pStyle w:val="2"/>
        <w:spacing w:before="1" w:line="360" w:lineRule="auto"/>
        <w:ind w:left="0" w:firstLine="552" w:firstLineChars="200"/>
        <w:rPr>
          <w:rFonts w:ascii="仿宋" w:hAnsi="仿宋" w:eastAsia="仿宋" w:cs="仿宋"/>
          <w:b w:val="0"/>
          <w:bCs w:val="0"/>
          <w:spacing w:val="-4"/>
        </w:rPr>
      </w:pPr>
      <w:r>
        <w:rPr>
          <w:rFonts w:hint="eastAsia" w:ascii="仿宋" w:hAnsi="仿宋" w:eastAsia="仿宋" w:cs="仿宋"/>
          <w:b w:val="0"/>
          <w:bCs w:val="0"/>
          <w:spacing w:val="-2"/>
        </w:rPr>
        <w:t>流程：注册—报名—上传参赛作品—学校管理员审核通过—参加比</w:t>
      </w:r>
      <w:r>
        <w:rPr>
          <w:rFonts w:hint="eastAsia" w:ascii="仿宋" w:hAnsi="仿宋" w:eastAsia="仿宋" w:cs="仿宋"/>
          <w:b w:val="0"/>
          <w:bCs w:val="0"/>
          <w:spacing w:val="-4"/>
        </w:rPr>
        <w:t>赛评审。</w:t>
      </w:r>
    </w:p>
    <w:p w14:paraId="7DAB738B">
      <w:pPr>
        <w:pStyle w:val="2"/>
        <w:spacing w:before="1" w:line="360" w:lineRule="auto"/>
        <w:ind w:left="0" w:firstLine="546" w:firstLineChars="200"/>
        <w:rPr>
          <w:rFonts w:ascii="仿宋" w:hAnsi="仿宋" w:eastAsia="仿宋" w:cs="仿宋"/>
          <w:spacing w:val="-4"/>
        </w:rPr>
      </w:pPr>
      <w:r>
        <w:rPr>
          <w:rFonts w:hint="eastAsia" w:ascii="仿宋" w:hAnsi="仿宋" w:eastAsia="仿宋" w:cs="仿宋"/>
          <w:spacing w:val="-4"/>
        </w:rPr>
        <w:t>二、注册</w:t>
      </w:r>
    </w:p>
    <w:p w14:paraId="5E2F20EE">
      <w:pPr>
        <w:pStyle w:val="2"/>
        <w:spacing w:before="1" w:line="360" w:lineRule="auto"/>
        <w:ind w:left="0" w:firstLine="548" w:firstLineChars="200"/>
        <w:rPr>
          <w:rFonts w:ascii="仿宋" w:hAnsi="仿宋" w:eastAsia="仿宋" w:cs="仿宋"/>
          <w:b w:val="0"/>
          <w:bCs w:val="0"/>
          <w:spacing w:val="-3"/>
        </w:rPr>
      </w:pPr>
      <w:r>
        <w:rPr>
          <w:rFonts w:hint="eastAsia" w:ascii="仿宋" w:hAnsi="仿宋" w:eastAsia="仿宋" w:cs="仿宋"/>
          <w:b w:val="0"/>
          <w:bCs w:val="0"/>
          <w:spacing w:val="-3"/>
        </w:rPr>
        <w:t>注意：如果已有超星账号可以直接登录，无需注册。</w:t>
      </w:r>
    </w:p>
    <w:p w14:paraId="77848DAF">
      <w:pPr>
        <w:pStyle w:val="2"/>
        <w:spacing w:before="1" w:line="360" w:lineRule="auto"/>
        <w:ind w:left="0" w:firstLine="556" w:firstLineChars="200"/>
        <w:rPr>
          <w:b w:val="0"/>
          <w:bCs w:val="0"/>
          <w:spacing w:val="-2"/>
        </w:rPr>
      </w:pPr>
      <w:r>
        <w:rPr>
          <w:rFonts w:hint="eastAsia" w:ascii="仿宋" w:hAnsi="仿宋" w:eastAsia="仿宋" w:cs="仿宋"/>
          <w:b w:val="0"/>
          <w:bCs w:val="0"/>
          <w:spacing w:val="-1"/>
        </w:rPr>
        <w:t xml:space="preserve">（一）地址： </w:t>
      </w:r>
      <w:r>
        <w:rPr>
          <w:rFonts w:hint="eastAsia" w:ascii="仿宋" w:hAnsi="仿宋" w:eastAsia="仿宋" w:cs="仿宋"/>
          <w:b w:val="0"/>
          <w:bCs w:val="0"/>
        </w:rPr>
        <w:t>https://5ebmtucj.mh.chaoxing.com/</w:t>
      </w:r>
      <w:r>
        <w:fldChar w:fldCharType="begin"/>
      </w:r>
      <w:r>
        <w:instrText xml:space="preserve"> HYPERLINK "http://nticct.cahe.edu.cn/" \h </w:instrText>
      </w:r>
      <w:r>
        <w:fldChar w:fldCharType="separate"/>
      </w:r>
      <w:r>
        <w:rPr>
          <w:rFonts w:hint="eastAsia" w:ascii="仿宋" w:hAnsi="仿宋" w:eastAsia="仿宋" w:cs="仿宋"/>
          <w:b w:val="0"/>
          <w:bCs w:val="0"/>
        </w:rPr>
        <w:t>（请复制本地址</w:t>
      </w:r>
      <w:r>
        <w:rPr>
          <w:rFonts w:hint="eastAsia" w:ascii="仿宋" w:hAnsi="仿宋" w:eastAsia="仿宋" w:cs="仿宋"/>
          <w:b w:val="0"/>
          <w:bCs w:val="0"/>
        </w:rPr>
        <w:fldChar w:fldCharType="end"/>
      </w:r>
      <w:r>
        <w:rPr>
          <w:rFonts w:hint="eastAsia" w:ascii="仿宋" w:hAnsi="仿宋" w:eastAsia="仿宋" w:cs="仿宋"/>
          <w:b w:val="0"/>
          <w:bCs w:val="0"/>
          <w:spacing w:val="-2"/>
        </w:rPr>
        <w:t>到浏览器，推荐火狐、谷歌浏览器），点击【注册】。</w:t>
      </w:r>
    </w:p>
    <w:p w14:paraId="75530904">
      <w:pPr>
        <w:pStyle w:val="3"/>
        <w:spacing w:before="184" w:line="364" w:lineRule="auto"/>
        <w:ind w:right="252"/>
        <w:jc w:val="center"/>
        <w:rPr>
          <w:rFonts w:eastAsia="宋体"/>
          <w:spacing w:val="-2"/>
          <w:lang w:eastAsia="zh-CN"/>
        </w:rPr>
      </w:pPr>
      <w:r>
        <w:rPr>
          <w:rFonts w:hint="eastAsia" w:eastAsia="宋体"/>
          <w:spacing w:val="-2"/>
          <w:lang w:eastAsia="zh-CN"/>
        </w:rPr>
        <w:drawing>
          <wp:inline distT="0" distB="0" distL="114300" distR="114300">
            <wp:extent cx="5070475" cy="2439670"/>
            <wp:effectExtent l="0" t="0" r="4445" b="13970"/>
            <wp:docPr id="1" name="图片 1" descr="2211956fdc09be9d94e7bc2120f1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11956fdc09be9d94e7bc2120f1fbd"/>
                    <pic:cNvPicPr>
                      <a:picLocks noChangeAspect="1"/>
                    </pic:cNvPicPr>
                  </pic:nvPicPr>
                  <pic:blipFill>
                    <a:blip r:embed="rId4"/>
                    <a:srcRect b="15323"/>
                    <a:stretch>
                      <a:fillRect/>
                    </a:stretch>
                  </pic:blipFill>
                  <pic:spPr>
                    <a:xfrm>
                      <a:off x="0" y="0"/>
                      <a:ext cx="5070475" cy="2439670"/>
                    </a:xfrm>
                    <a:prstGeom prst="rect">
                      <a:avLst/>
                    </a:prstGeom>
                  </pic:spPr>
                </pic:pic>
              </a:graphicData>
            </a:graphic>
          </wp:inline>
        </w:drawing>
      </w:r>
    </w:p>
    <w:p w14:paraId="10F0B643">
      <w:pPr>
        <w:pStyle w:val="3"/>
        <w:spacing w:line="360" w:lineRule="auto"/>
        <w:ind w:right="284" w:firstLine="552" w:firstLineChars="200"/>
        <w:rPr>
          <w:sz w:val="28"/>
          <w:szCs w:val="28"/>
          <w:lang w:eastAsia="zh-CN"/>
        </w:rPr>
      </w:pPr>
      <w:r>
        <w:rPr>
          <w:spacing w:val="-2"/>
          <w:sz w:val="28"/>
          <w:szCs w:val="28"/>
          <w:lang w:eastAsia="zh-CN"/>
        </w:rPr>
        <w:t>（二）按照页面所示流程，依次输入手机号、所获取的验证码，</w:t>
      </w:r>
      <w:r>
        <w:rPr>
          <w:rFonts w:hint="eastAsia"/>
          <w:spacing w:val="-2"/>
          <w:sz w:val="28"/>
          <w:szCs w:val="28"/>
          <w:lang w:eastAsia="zh-CN"/>
        </w:rPr>
        <w:t>并</w:t>
      </w:r>
      <w:r>
        <w:rPr>
          <w:spacing w:val="-2"/>
          <w:sz w:val="28"/>
          <w:szCs w:val="28"/>
          <w:lang w:eastAsia="zh-CN"/>
        </w:rPr>
        <w:t>设置密码。</w:t>
      </w:r>
    </w:p>
    <w:p w14:paraId="1CAEDB01">
      <w:pPr>
        <w:pStyle w:val="2"/>
        <w:spacing w:line="360" w:lineRule="auto"/>
        <w:ind w:left="0" w:firstLine="546" w:firstLineChars="200"/>
        <w:rPr>
          <w:rFonts w:ascii="仿宋" w:hAnsi="仿宋" w:eastAsia="仿宋" w:cs="仿宋"/>
          <w:spacing w:val="-4"/>
        </w:rPr>
      </w:pPr>
      <w:r>
        <w:rPr>
          <w:rFonts w:hint="eastAsia" w:ascii="仿宋" w:hAnsi="仿宋" w:eastAsia="仿宋" w:cs="仿宋"/>
          <w:spacing w:val="-4"/>
        </w:rPr>
        <w:t>三、登录</w:t>
      </w:r>
    </w:p>
    <w:p w14:paraId="59BB8F78">
      <w:pPr>
        <w:pStyle w:val="2"/>
        <w:spacing w:line="360" w:lineRule="auto"/>
        <w:ind w:left="0" w:firstLine="552" w:firstLineChars="200"/>
        <w:rPr>
          <w:rFonts w:ascii="仿宋" w:hAnsi="仿宋" w:eastAsia="仿宋" w:cs="仿宋"/>
          <w:b w:val="0"/>
          <w:bCs w:val="0"/>
        </w:rPr>
      </w:pPr>
      <w:r>
        <w:rPr>
          <w:rFonts w:hint="eastAsia" w:ascii="仿宋" w:hAnsi="仿宋" w:eastAsia="仿宋" w:cs="仿宋"/>
          <w:b w:val="0"/>
          <w:bCs w:val="0"/>
          <w:spacing w:val="-2"/>
        </w:rPr>
        <w:t>（一）</w:t>
      </w:r>
      <w:r>
        <w:rPr>
          <w:rFonts w:hint="eastAsia" w:ascii="仿宋" w:hAnsi="仿宋" w:eastAsia="仿宋" w:cs="仿宋"/>
          <w:b w:val="0"/>
          <w:bCs w:val="0"/>
          <w:spacing w:val="-3"/>
        </w:rPr>
        <w:t>点击【登录】-【手机号登录】，输入手机号和密码即可。</w:t>
      </w:r>
    </w:p>
    <w:p w14:paraId="43CEC771">
      <w:pPr>
        <w:pStyle w:val="3"/>
        <w:spacing w:before="42" w:line="360" w:lineRule="auto"/>
        <w:ind w:right="284" w:firstLine="552" w:firstLineChars="200"/>
        <w:rPr>
          <w:sz w:val="28"/>
          <w:szCs w:val="28"/>
          <w:lang w:eastAsia="zh-CN"/>
        </w:rPr>
      </w:pPr>
      <w:r>
        <w:rPr>
          <w:rFonts w:hint="eastAsia"/>
          <w:spacing w:val="-2"/>
          <w:sz w:val="28"/>
          <w:szCs w:val="28"/>
          <w:lang w:eastAsia="zh-CN"/>
        </w:rPr>
        <w:t>（二）登录后，首先需要【阅读并同意】签署承诺书。未点击【同意】之前无法进行其它操作。</w:t>
      </w:r>
    </w:p>
    <w:p w14:paraId="5A76F16E">
      <w:pPr>
        <w:pStyle w:val="2"/>
        <w:spacing w:line="360" w:lineRule="auto"/>
        <w:ind w:left="0" w:firstLine="550" w:firstLineChars="200"/>
        <w:rPr>
          <w:rFonts w:ascii="仿宋" w:hAnsi="仿宋" w:eastAsia="仿宋" w:cs="仿宋"/>
          <w:spacing w:val="-3"/>
        </w:rPr>
      </w:pPr>
      <w:r>
        <w:rPr>
          <w:rFonts w:hint="eastAsia" w:ascii="仿宋" w:hAnsi="仿宋" w:eastAsia="仿宋" w:cs="仿宋"/>
          <w:spacing w:val="-3"/>
        </w:rPr>
        <w:t>四、密码修改和重置</w:t>
      </w:r>
    </w:p>
    <w:p w14:paraId="7A699C26">
      <w:pPr>
        <w:pStyle w:val="2"/>
        <w:spacing w:line="360" w:lineRule="auto"/>
        <w:ind w:left="0" w:firstLine="552" w:firstLineChars="200"/>
        <w:jc w:val="left"/>
        <w:rPr>
          <w:rFonts w:ascii="仿宋" w:hAnsi="仿宋" w:eastAsia="仿宋" w:cs="仿宋"/>
          <w:b w:val="0"/>
          <w:bCs w:val="0"/>
          <w:spacing w:val="-2"/>
        </w:rPr>
      </w:pPr>
      <w:r>
        <w:rPr>
          <w:rFonts w:hint="eastAsia" w:ascii="仿宋" w:hAnsi="仿宋" w:eastAsia="仿宋" w:cs="仿宋"/>
          <w:b w:val="0"/>
          <w:bCs w:val="0"/>
          <w:spacing w:val="-2"/>
        </w:rPr>
        <w:t>修改密码：登录账号后，可以点击【密码修改】进行密码的修改。</w:t>
      </w:r>
    </w:p>
    <w:p w14:paraId="4EDFB0D2">
      <w:pPr>
        <w:pStyle w:val="2"/>
        <w:spacing w:line="360" w:lineRule="auto"/>
        <w:ind w:left="0" w:firstLine="552" w:firstLineChars="200"/>
        <w:jc w:val="left"/>
        <w:rPr>
          <w:b w:val="0"/>
          <w:bCs w:val="0"/>
        </w:rPr>
      </w:pPr>
      <w:r>
        <w:rPr>
          <w:rFonts w:hint="eastAsia" w:ascii="仿宋" w:hAnsi="仿宋" w:eastAsia="仿宋" w:cs="仿宋"/>
          <w:b w:val="0"/>
          <w:bCs w:val="0"/>
          <w:spacing w:val="-2"/>
        </w:rPr>
        <w:t>密码重置：可以通过在登录页面，点击【忘记密码】进行密码重置。</w:t>
      </w:r>
    </w:p>
    <w:p w14:paraId="04C78B32">
      <w:pPr>
        <w:pStyle w:val="2"/>
        <w:spacing w:before="171"/>
        <w:ind w:left="0"/>
      </w:pPr>
      <w:r>
        <w:drawing>
          <wp:inline distT="0" distB="0" distL="114300" distR="114300">
            <wp:extent cx="5199380" cy="1985645"/>
            <wp:effectExtent l="0" t="0" r="1270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199380" cy="1985645"/>
                    </a:xfrm>
                    <a:prstGeom prst="rect">
                      <a:avLst/>
                    </a:prstGeom>
                    <a:noFill/>
                    <a:ln>
                      <a:noFill/>
                    </a:ln>
                  </pic:spPr>
                </pic:pic>
              </a:graphicData>
            </a:graphic>
          </wp:inline>
        </w:drawing>
      </w:r>
      <w:r>
        <w:drawing>
          <wp:inline distT="0" distB="0" distL="114300" distR="114300">
            <wp:extent cx="5248910" cy="2853055"/>
            <wp:effectExtent l="0" t="0" r="889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48910" cy="2853055"/>
                    </a:xfrm>
                    <a:prstGeom prst="rect">
                      <a:avLst/>
                    </a:prstGeom>
                    <a:noFill/>
                    <a:ln>
                      <a:noFill/>
                    </a:ln>
                  </pic:spPr>
                </pic:pic>
              </a:graphicData>
            </a:graphic>
          </wp:inline>
        </w:drawing>
      </w:r>
    </w:p>
    <w:p w14:paraId="34DC64D2">
      <w:pPr>
        <w:pStyle w:val="2"/>
        <w:spacing w:before="171" w:line="360" w:lineRule="auto"/>
        <w:ind w:left="0" w:firstLine="546" w:firstLineChars="200"/>
        <w:rPr>
          <w:rFonts w:ascii="仿宋" w:hAnsi="仿宋" w:eastAsia="仿宋" w:cs="仿宋"/>
          <w:spacing w:val="-2"/>
        </w:rPr>
      </w:pPr>
      <w:r>
        <w:rPr>
          <w:rFonts w:hint="eastAsia" w:ascii="仿宋" w:hAnsi="仿宋" w:eastAsia="仿宋" w:cs="仿宋"/>
          <w:spacing w:val="-4"/>
        </w:rPr>
        <w:t>五、报名</w:t>
      </w:r>
    </w:p>
    <w:p w14:paraId="0E2B1BB0">
      <w:pPr>
        <w:pStyle w:val="2"/>
        <w:spacing w:before="171" w:line="360" w:lineRule="auto"/>
        <w:ind w:left="0" w:firstLine="552" w:firstLineChars="200"/>
        <w:rPr>
          <w:rFonts w:ascii="仿宋" w:hAnsi="仿宋" w:eastAsia="仿宋" w:cs="仿宋"/>
          <w:b w:val="0"/>
          <w:bCs w:val="0"/>
          <w:spacing w:val="-2"/>
        </w:rPr>
      </w:pPr>
      <w:r>
        <w:rPr>
          <w:rFonts w:hint="eastAsia" w:ascii="仿宋" w:hAnsi="仿宋" w:eastAsia="仿宋" w:cs="仿宋"/>
          <w:b w:val="0"/>
          <w:bCs w:val="0"/>
          <w:spacing w:val="-2"/>
        </w:rPr>
        <w:t>点击【报名信息】即可填写报名要求的相关信息，在【报名信息】中，可以点击【编辑】对报名信息进行修改。</w:t>
      </w:r>
    </w:p>
    <w:p w14:paraId="41DFEE9D">
      <w:pPr>
        <w:pStyle w:val="3"/>
        <w:spacing w:before="381"/>
        <w:ind w:right="284"/>
        <w:jc w:val="center"/>
        <w:rPr>
          <w:sz w:val="20"/>
        </w:rPr>
      </w:pPr>
      <w:r>
        <w:drawing>
          <wp:inline distT="0" distB="0" distL="114300" distR="114300">
            <wp:extent cx="5039995" cy="2576830"/>
            <wp:effectExtent l="0" t="0" r="444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039995" cy="2576830"/>
                    </a:xfrm>
                    <a:prstGeom prst="rect">
                      <a:avLst/>
                    </a:prstGeom>
                    <a:noFill/>
                    <a:ln>
                      <a:noFill/>
                    </a:ln>
                  </pic:spPr>
                </pic:pic>
              </a:graphicData>
            </a:graphic>
          </wp:inline>
        </w:drawing>
      </w:r>
      <w:r>
        <w:drawing>
          <wp:inline distT="0" distB="0" distL="114300" distR="114300">
            <wp:extent cx="5058410" cy="2372360"/>
            <wp:effectExtent l="0" t="0" r="127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058410" cy="2372360"/>
                    </a:xfrm>
                    <a:prstGeom prst="rect">
                      <a:avLst/>
                    </a:prstGeom>
                    <a:noFill/>
                    <a:ln>
                      <a:noFill/>
                    </a:ln>
                  </pic:spPr>
                </pic:pic>
              </a:graphicData>
            </a:graphic>
          </wp:inline>
        </w:drawing>
      </w:r>
    </w:p>
    <w:p w14:paraId="5202C7DD">
      <w:pPr>
        <w:pStyle w:val="3"/>
      </w:pPr>
    </w:p>
    <w:p w14:paraId="42C6FEA3">
      <w:pPr>
        <w:ind w:firstLine="546" w:firstLineChars="200"/>
      </w:pPr>
      <w:r>
        <w:rPr>
          <w:rFonts w:hint="eastAsia" w:ascii="仿宋" w:hAnsi="仿宋" w:eastAsia="仿宋" w:cs="仿宋"/>
          <w:b/>
          <w:bCs/>
          <w:spacing w:val="-4"/>
          <w:sz w:val="28"/>
          <w:szCs w:val="28"/>
        </w:rPr>
        <w:t>六、我的作品管理</w:t>
      </w:r>
    </w:p>
    <w:p w14:paraId="33764E2A">
      <w:pPr>
        <w:ind w:firstLine="552" w:firstLineChars="200"/>
        <w:jc w:val="left"/>
        <w:rPr>
          <w:rFonts w:ascii="仿宋" w:hAnsi="仿宋" w:eastAsia="仿宋" w:cs="仿宋"/>
          <w:spacing w:val="-2"/>
          <w:sz w:val="28"/>
          <w:szCs w:val="28"/>
        </w:rPr>
      </w:pPr>
      <w:r>
        <w:rPr>
          <w:rFonts w:hint="eastAsia" w:ascii="仿宋" w:hAnsi="仿宋" w:eastAsia="仿宋" w:cs="仿宋"/>
          <w:spacing w:val="-2"/>
          <w:sz w:val="28"/>
          <w:szCs w:val="28"/>
        </w:rPr>
        <w:t>（一）点击【我的作品】选择对应赛道，点击下一步后根据要求匿名上传即可。</w:t>
      </w:r>
    </w:p>
    <w:p w14:paraId="039CDC9C">
      <w:pPr>
        <w:jc w:val="center"/>
        <w:rPr>
          <w:sz w:val="24"/>
        </w:rPr>
      </w:pPr>
      <w:r>
        <w:drawing>
          <wp:inline distT="0" distB="0" distL="114300" distR="114300">
            <wp:extent cx="4897755" cy="2362200"/>
            <wp:effectExtent l="0" t="0" r="9525"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4897755" cy="2362200"/>
                    </a:xfrm>
                    <a:prstGeom prst="rect">
                      <a:avLst/>
                    </a:prstGeom>
                    <a:noFill/>
                    <a:ln>
                      <a:noFill/>
                    </a:ln>
                  </pic:spPr>
                </pic:pic>
              </a:graphicData>
            </a:graphic>
          </wp:inline>
        </w:drawing>
      </w:r>
    </w:p>
    <w:p w14:paraId="6B6E0883">
      <w:pPr>
        <w:pStyle w:val="3"/>
        <w:spacing w:before="5"/>
        <w:rPr>
          <w:sz w:val="10"/>
        </w:rPr>
      </w:pPr>
    </w:p>
    <w:p w14:paraId="128491B5">
      <w:pPr>
        <w:spacing w:before="274" w:line="362" w:lineRule="auto"/>
        <w:ind w:right="185"/>
        <w:jc w:val="center"/>
      </w:pPr>
      <w:r>
        <w:drawing>
          <wp:inline distT="0" distB="0" distL="114300" distR="114300">
            <wp:extent cx="4796790" cy="2811780"/>
            <wp:effectExtent l="0" t="0" r="381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4796790" cy="2811780"/>
                    </a:xfrm>
                    <a:prstGeom prst="rect">
                      <a:avLst/>
                    </a:prstGeom>
                    <a:noFill/>
                    <a:ln>
                      <a:noFill/>
                    </a:ln>
                  </pic:spPr>
                </pic:pic>
              </a:graphicData>
            </a:graphic>
          </wp:inline>
        </w:drawing>
      </w:r>
    </w:p>
    <w:p w14:paraId="1107E713">
      <w:pPr>
        <w:spacing w:before="274" w:line="360" w:lineRule="auto"/>
        <w:ind w:right="185" w:firstLine="544" w:firstLineChars="200"/>
        <w:rPr>
          <w:rFonts w:ascii="仿宋" w:hAnsi="仿宋" w:eastAsia="仿宋" w:cs="仿宋"/>
          <w:sz w:val="28"/>
          <w:szCs w:val="28"/>
        </w:rPr>
      </w:pPr>
      <w:r>
        <w:rPr>
          <w:rFonts w:hint="eastAsia" w:ascii="仿宋" w:hAnsi="仿宋" w:eastAsia="仿宋" w:cs="仿宋"/>
          <w:spacing w:val="-4"/>
          <w:sz w:val="28"/>
          <w:szCs w:val="28"/>
        </w:rPr>
        <w:t>（二）上传作品后会有上传进度百分比提示，当上传到100%时即为上传成功，请</w:t>
      </w:r>
      <w:r>
        <w:rPr>
          <w:rFonts w:hint="eastAsia" w:ascii="仿宋" w:hAnsi="仿宋" w:eastAsia="仿宋" w:cs="仿宋"/>
          <w:spacing w:val="-2"/>
          <w:sz w:val="28"/>
          <w:szCs w:val="28"/>
        </w:rPr>
        <w:t>在第一个上传成功之后再进行第二个视频的上传。</w:t>
      </w:r>
    </w:p>
    <w:p w14:paraId="19E02941">
      <w:pPr>
        <w:spacing w:before="41" w:line="360" w:lineRule="auto"/>
        <w:ind w:right="185" w:firstLine="544" w:firstLineChars="200"/>
        <w:jc w:val="left"/>
        <w:rPr>
          <w:rFonts w:ascii="仿宋" w:hAnsi="仿宋" w:eastAsia="仿宋" w:cs="仿宋"/>
          <w:sz w:val="28"/>
          <w:szCs w:val="28"/>
        </w:rPr>
      </w:pPr>
      <w:r>
        <w:rPr>
          <w:rFonts w:hint="eastAsia" w:ascii="仿宋" w:hAnsi="仿宋" w:eastAsia="仿宋" w:cs="仿宋"/>
          <w:spacing w:val="-4"/>
          <w:sz w:val="28"/>
          <w:szCs w:val="28"/>
        </w:rPr>
        <w:t>（三）作品上传后，在提交截止时间之前，可以点击【暂存】按钮，即可对已经</w:t>
      </w:r>
      <w:r>
        <w:rPr>
          <w:rFonts w:hint="eastAsia" w:ascii="仿宋" w:hAnsi="仿宋" w:eastAsia="仿宋" w:cs="仿宋"/>
          <w:spacing w:val="-2"/>
          <w:sz w:val="28"/>
          <w:szCs w:val="28"/>
        </w:rPr>
        <w:t>添加的内容进行保存，但不会提交。如后续需要进行修改，点击【编辑】即可。</w:t>
      </w:r>
    </w:p>
    <w:p w14:paraId="4FB8D5A8">
      <w:pPr>
        <w:spacing w:before="5" w:line="360" w:lineRule="auto"/>
        <w:ind w:left="108" w:right="185" w:firstLine="480"/>
        <w:jc w:val="left"/>
        <w:rPr>
          <w:rFonts w:ascii="仿宋" w:hAnsi="仿宋" w:eastAsia="仿宋" w:cs="仿宋"/>
          <w:sz w:val="28"/>
          <w:szCs w:val="28"/>
        </w:rPr>
      </w:pPr>
      <w:r>
        <w:rPr>
          <w:rFonts w:hint="eastAsia" w:ascii="仿宋" w:hAnsi="仿宋" w:eastAsia="仿宋" w:cs="仿宋"/>
          <w:spacing w:val="-4"/>
          <w:sz w:val="28"/>
          <w:szCs w:val="28"/>
        </w:rPr>
        <w:t>（四）管理员审核完成之前或提交截止时间之前，点击【编辑】可对作品进行修</w:t>
      </w:r>
      <w:r>
        <w:rPr>
          <w:rFonts w:hint="eastAsia" w:ascii="仿宋" w:hAnsi="仿宋" w:eastAsia="仿宋" w:cs="仿宋"/>
          <w:spacing w:val="-6"/>
          <w:sz w:val="28"/>
          <w:szCs w:val="28"/>
        </w:rPr>
        <w:t>改。</w:t>
      </w:r>
    </w:p>
    <w:p w14:paraId="3BDF1189">
      <w:pPr>
        <w:spacing w:before="5" w:line="360" w:lineRule="auto"/>
        <w:ind w:left="108" w:right="188" w:firstLine="480"/>
        <w:jc w:val="left"/>
        <w:rPr>
          <w:rFonts w:ascii="仿宋" w:hAnsi="仿宋" w:eastAsia="仿宋" w:cs="仿宋"/>
          <w:sz w:val="28"/>
          <w:szCs w:val="28"/>
        </w:rPr>
      </w:pPr>
      <w:r>
        <w:rPr>
          <w:rFonts w:hint="eastAsia" w:ascii="仿宋" w:hAnsi="仿宋" w:eastAsia="仿宋" w:cs="仿宋"/>
          <w:spacing w:val="-2"/>
          <w:sz w:val="28"/>
          <w:szCs w:val="28"/>
        </w:rPr>
        <w:t>（五）进入【编辑】后，鼠标放在文件上，点击文件后面“X”可以删除文件，点击文件图标和名称可以预览文件。</w:t>
      </w:r>
    </w:p>
    <w:p w14:paraId="207524F0">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eastAsia" w:ascii="仿宋" w:hAnsi="仿宋" w:eastAsia="仿宋" w:cs="仿宋"/>
          <w:sz w:val="28"/>
          <w:szCs w:val="28"/>
        </w:rPr>
        <w:t>（六）</w:t>
      </w:r>
      <w:r>
        <w:rPr>
          <w:rFonts w:hint="eastAsia" w:ascii="仿宋" w:hAnsi="仿宋" w:eastAsia="仿宋" w:cs="仿宋"/>
          <w:spacing w:val="-1"/>
          <w:sz w:val="28"/>
          <w:szCs w:val="28"/>
        </w:rPr>
        <w:t>参赛作品确定无误后，点击【提交】按钮在规定时间内提交。</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wN2E1YTFkNmRiNmIzYzhjZmI0YTU3ZjIwMzE4YzEifQ=="/>
  </w:docVars>
  <w:rsids>
    <w:rsidRoot w:val="29CE4266"/>
    <w:rsid w:val="29CE4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1"/>
    <w:pPr>
      <w:spacing w:before="166"/>
      <w:ind w:left="668"/>
      <w:outlineLvl w:val="0"/>
    </w:pPr>
    <w:rPr>
      <w:rFonts w:ascii="Microsoft JhengHei" w:hAnsi="Microsoft JhengHei" w:eastAsia="Microsoft JhengHei" w:cs="Microsoft JhengHei"/>
      <w:b/>
      <w:bCs/>
      <w:sz w:val="28"/>
      <w:szCs w:val="28"/>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2025-04-23T08:39:00Z</dcterms:created>
  <dc:creator>san.漫</dc:creator>
  <cp:lastModifiedBy>san.漫</cp:lastModifiedBy>
  <dcterms:modified xsi:type="dcterms:W3CDTF">2025-04-23T08:39:48Z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A9FFCE81C4EA49B7800B1C2236C0EB41_11</vt:lpwstr>
  </property>
</Properties>
</file>